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A8454" w14:textId="7B7AB276" w:rsidR="0077580D" w:rsidRPr="0077580D" w:rsidRDefault="0077580D">
      <w:pPr>
        <w:rPr>
          <w:b/>
          <w:bCs/>
        </w:rPr>
      </w:pPr>
      <w:r w:rsidRPr="0077580D">
        <w:rPr>
          <w:b/>
          <w:bCs/>
        </w:rPr>
        <w:t xml:space="preserve">Fundraising and Income Generation </w:t>
      </w:r>
    </w:p>
    <w:p w14:paraId="5A7BB2DF" w14:textId="326EA44B" w:rsidR="0077580D" w:rsidRPr="0077580D" w:rsidRDefault="0077580D">
      <w:pPr>
        <w:rPr>
          <w:u w:val="single"/>
        </w:rPr>
      </w:pPr>
      <w:r w:rsidRPr="0077580D">
        <w:rPr>
          <w:u w:val="single"/>
        </w:rPr>
        <w:t>Key Challenges</w:t>
      </w:r>
      <w:r>
        <w:rPr>
          <w:u w:val="single"/>
        </w:rPr>
        <w:t>/Barriers</w:t>
      </w:r>
    </w:p>
    <w:p w14:paraId="3D9CD519" w14:textId="5C0C8830" w:rsidR="0077580D" w:rsidRDefault="0077580D" w:rsidP="0077580D">
      <w:pPr>
        <w:pStyle w:val="ListParagraph"/>
        <w:numPr>
          <w:ilvl w:val="0"/>
          <w:numId w:val="1"/>
        </w:numPr>
      </w:pPr>
      <w:r>
        <w:t>Lack of experience with accessing funding, completing grant applications</w:t>
      </w:r>
    </w:p>
    <w:p w14:paraId="692C1D5E" w14:textId="285A57ED" w:rsidR="0077580D" w:rsidRDefault="0077580D" w:rsidP="0077580D">
      <w:pPr>
        <w:pStyle w:val="ListParagraph"/>
        <w:numPr>
          <w:ilvl w:val="0"/>
          <w:numId w:val="1"/>
        </w:numPr>
      </w:pPr>
      <w:r>
        <w:t>Competition for funding</w:t>
      </w:r>
    </w:p>
    <w:p w14:paraId="71137F61" w14:textId="64EFB100" w:rsidR="0077580D" w:rsidRDefault="0077580D" w:rsidP="0077580D">
      <w:pPr>
        <w:pStyle w:val="ListParagraph"/>
        <w:numPr>
          <w:ilvl w:val="0"/>
          <w:numId w:val="1"/>
        </w:numPr>
      </w:pPr>
      <w:r>
        <w:t xml:space="preserve">Cost of support </w:t>
      </w:r>
    </w:p>
    <w:p w14:paraId="1FCC8B2A" w14:textId="548C62D5" w:rsidR="0077580D" w:rsidRDefault="0077580D" w:rsidP="0077580D">
      <w:pPr>
        <w:pStyle w:val="ListParagraph"/>
        <w:numPr>
          <w:ilvl w:val="0"/>
          <w:numId w:val="1"/>
        </w:numPr>
      </w:pPr>
      <w:r>
        <w:t xml:space="preserve">Fundraising/legal jargon </w:t>
      </w:r>
    </w:p>
    <w:p w14:paraId="46E159B8" w14:textId="6B8ECF9B" w:rsidR="0077580D" w:rsidRDefault="0077580D" w:rsidP="0077580D">
      <w:pPr>
        <w:pStyle w:val="ListParagraph"/>
        <w:numPr>
          <w:ilvl w:val="0"/>
          <w:numId w:val="1"/>
        </w:numPr>
      </w:pPr>
      <w:r>
        <w:t xml:space="preserve">Communication and awareness of funds </w:t>
      </w:r>
    </w:p>
    <w:p w14:paraId="2A0735DB" w14:textId="1BB75ECC" w:rsidR="0077580D" w:rsidRDefault="0077580D" w:rsidP="0077580D">
      <w:pPr>
        <w:pStyle w:val="ListParagraph"/>
        <w:numPr>
          <w:ilvl w:val="1"/>
          <w:numId w:val="1"/>
        </w:numPr>
      </w:pPr>
      <w:r>
        <w:t xml:space="preserve">Digital exclusion </w:t>
      </w:r>
    </w:p>
    <w:p w14:paraId="2FD7F92F" w14:textId="3664F59A" w:rsidR="0077580D" w:rsidRDefault="0077580D" w:rsidP="0077580D">
      <w:pPr>
        <w:pStyle w:val="ListParagraph"/>
        <w:numPr>
          <w:ilvl w:val="1"/>
          <w:numId w:val="1"/>
        </w:numPr>
      </w:pPr>
      <w:r>
        <w:t xml:space="preserve">Notice of fund Vs deadline </w:t>
      </w:r>
    </w:p>
    <w:p w14:paraId="5286297B" w14:textId="77E5BC3E" w:rsidR="0077580D" w:rsidRDefault="0077580D" w:rsidP="0077580D">
      <w:pPr>
        <w:pStyle w:val="ListParagraph"/>
        <w:numPr>
          <w:ilvl w:val="1"/>
          <w:numId w:val="1"/>
        </w:numPr>
      </w:pPr>
      <w:r>
        <w:t xml:space="preserve">The frequency of which communication goes out </w:t>
      </w:r>
    </w:p>
    <w:p w14:paraId="4250A76D" w14:textId="1F00DEB6" w:rsidR="0077580D" w:rsidRDefault="0077580D" w:rsidP="0077580D">
      <w:pPr>
        <w:pStyle w:val="ListParagraph"/>
        <w:numPr>
          <w:ilvl w:val="1"/>
          <w:numId w:val="1"/>
        </w:numPr>
      </w:pPr>
      <w:r>
        <w:t>Channels used</w:t>
      </w:r>
    </w:p>
    <w:p w14:paraId="3D567930" w14:textId="6DE0F110" w:rsidR="0077580D" w:rsidRDefault="0077580D" w:rsidP="0077580D">
      <w:pPr>
        <w:pStyle w:val="ListParagraph"/>
        <w:numPr>
          <w:ilvl w:val="1"/>
          <w:numId w:val="1"/>
        </w:numPr>
      </w:pPr>
      <w:r>
        <w:t>How visible is the communication</w:t>
      </w:r>
    </w:p>
    <w:p w14:paraId="43B0DE25" w14:textId="0D13921C" w:rsidR="0077580D" w:rsidRDefault="0077580D" w:rsidP="0077580D">
      <w:pPr>
        <w:pStyle w:val="ListParagraph"/>
        <w:numPr>
          <w:ilvl w:val="0"/>
          <w:numId w:val="1"/>
        </w:numPr>
      </w:pPr>
      <w:r>
        <w:t>Pressure from short deadlines</w:t>
      </w:r>
    </w:p>
    <w:p w14:paraId="5E6DBC8B" w14:textId="1D82F7A8" w:rsidR="0077580D" w:rsidRDefault="0077580D" w:rsidP="0077580D">
      <w:pPr>
        <w:pStyle w:val="ListParagraph"/>
        <w:numPr>
          <w:ilvl w:val="0"/>
          <w:numId w:val="1"/>
        </w:numPr>
      </w:pPr>
      <w:r>
        <w:t xml:space="preserve">Needing to adapt and compromise to fit into an application </w:t>
      </w:r>
    </w:p>
    <w:p w14:paraId="3EA4A121" w14:textId="675833D9" w:rsidR="0077580D" w:rsidRDefault="0077580D" w:rsidP="0077580D">
      <w:pPr>
        <w:pStyle w:val="ListParagraph"/>
        <w:numPr>
          <w:ilvl w:val="0"/>
          <w:numId w:val="1"/>
        </w:numPr>
      </w:pPr>
      <w:r>
        <w:t>Limited core funding</w:t>
      </w:r>
    </w:p>
    <w:p w14:paraId="09FD754D" w14:textId="073A0116" w:rsidR="0077580D" w:rsidRDefault="0077580D" w:rsidP="0077580D">
      <w:pPr>
        <w:pStyle w:val="ListParagraph"/>
        <w:numPr>
          <w:ilvl w:val="0"/>
          <w:numId w:val="1"/>
        </w:numPr>
      </w:pPr>
      <w:r>
        <w:t>Capacity of the groups, they often need to make sacrifices where applications are long/need to be completed quickly</w:t>
      </w:r>
    </w:p>
    <w:p w14:paraId="1068FE3D" w14:textId="3A4D9EFA" w:rsidR="0077580D" w:rsidRDefault="0077580D" w:rsidP="0077580D">
      <w:pPr>
        <w:pStyle w:val="ListParagraph"/>
        <w:numPr>
          <w:ilvl w:val="0"/>
          <w:numId w:val="1"/>
        </w:numPr>
      </w:pPr>
      <w:r>
        <w:t xml:space="preserve">Complexity of the application Vs funds available </w:t>
      </w:r>
    </w:p>
    <w:p w14:paraId="246A18EA" w14:textId="77777777" w:rsidR="00A36105" w:rsidRPr="00A36105" w:rsidRDefault="0077580D" w:rsidP="0077580D">
      <w:pPr>
        <w:pStyle w:val="ListParagraph"/>
        <w:numPr>
          <w:ilvl w:val="0"/>
          <w:numId w:val="1"/>
        </w:numPr>
      </w:pPr>
      <w:r>
        <w:t>Lack of co-creation (</w:t>
      </w:r>
      <w:r w:rsidRPr="0077580D">
        <w:rPr>
          <w:i/>
          <w:iCs/>
        </w:rPr>
        <w:t>I have a feeling this more around funders speaking with groups about how applications could look, like a video submission? So maybe this could be moved into another section</w:t>
      </w:r>
      <w:r>
        <w:rPr>
          <w:i/>
          <w:iCs/>
        </w:rPr>
        <w:t>?</w:t>
      </w:r>
    </w:p>
    <w:p w14:paraId="64FF7B2D" w14:textId="4BB6D40B" w:rsidR="00A36105" w:rsidRPr="00A36105" w:rsidRDefault="00985067" w:rsidP="00A36105">
      <w:pPr>
        <w:rPr>
          <w:u w:val="single"/>
        </w:rPr>
      </w:pPr>
      <w:r>
        <w:rPr>
          <w:u w:val="single"/>
        </w:rPr>
        <w:t>This section is a mix of solutions and ideas</w:t>
      </w:r>
    </w:p>
    <w:p w14:paraId="4327F215" w14:textId="0E639337" w:rsidR="00A36105" w:rsidRDefault="00A36105" w:rsidP="00A36105">
      <w:pPr>
        <w:pStyle w:val="ListParagraph"/>
        <w:numPr>
          <w:ilvl w:val="0"/>
          <w:numId w:val="1"/>
        </w:numPr>
      </w:pPr>
      <w:r>
        <w:t>Could there be alternatives e.g</w:t>
      </w:r>
      <w:r w:rsidR="00712E41">
        <w:t>.</w:t>
      </w:r>
      <w:r>
        <w:t xml:space="preserve"> tenders, wealth funds, endowments </w:t>
      </w:r>
    </w:p>
    <w:p w14:paraId="719B9573" w14:textId="33F3CE28" w:rsidR="00A36105" w:rsidRDefault="00A36105" w:rsidP="00A36105">
      <w:pPr>
        <w:pStyle w:val="ListParagraph"/>
        <w:numPr>
          <w:ilvl w:val="0"/>
          <w:numId w:val="1"/>
        </w:numPr>
      </w:pPr>
      <w:r>
        <w:t>Central oversight, or a way for neighbourhoods to feed centrally –</w:t>
      </w:r>
      <w:r w:rsidR="00712E41">
        <w:rPr>
          <w:i/>
          <w:iCs/>
        </w:rPr>
        <w:t xml:space="preserve"> [Stronger Communities Partnership Board - </w:t>
      </w:r>
      <w:r w:rsidRPr="00A36105">
        <w:rPr>
          <w:i/>
          <w:iCs/>
        </w:rPr>
        <w:t>SCPB would a key role bringing the learning to the orgs on both a borough and neighbourhood level</w:t>
      </w:r>
      <w:r w:rsidR="00E71BC4">
        <w:rPr>
          <w:i/>
          <w:iCs/>
        </w:rPr>
        <w:t>].</w:t>
      </w:r>
    </w:p>
    <w:p w14:paraId="15FF35F7" w14:textId="1EF18C19" w:rsidR="00A36105" w:rsidRPr="00A36105" w:rsidRDefault="00A36105" w:rsidP="00A36105">
      <w:pPr>
        <w:pStyle w:val="ListParagraph"/>
        <w:numPr>
          <w:ilvl w:val="0"/>
          <w:numId w:val="1"/>
        </w:numPr>
      </w:pPr>
      <w:r>
        <w:t xml:space="preserve">When looking at the neighbourhood model, could there by a hybrid model </w:t>
      </w:r>
      <w:r w:rsidR="00E71BC4">
        <w:t xml:space="preserve">– services delivered at both borough-wide and Neighbourhood </w:t>
      </w:r>
      <w:r w:rsidR="00836E4A">
        <w:t>[</w:t>
      </w:r>
      <w:r w:rsidRPr="00A36105">
        <w:rPr>
          <w:i/>
          <w:iCs/>
        </w:rPr>
        <w:t xml:space="preserve">some services would still be Borough </w:t>
      </w:r>
      <w:proofErr w:type="gramStart"/>
      <w:r w:rsidRPr="00A36105">
        <w:rPr>
          <w:i/>
          <w:iCs/>
        </w:rPr>
        <w:t>wide</w:t>
      </w:r>
      <w:proofErr w:type="gramEnd"/>
      <w:r w:rsidRPr="00A36105">
        <w:rPr>
          <w:i/>
          <w:iCs/>
        </w:rPr>
        <w:t xml:space="preserve"> and we would ensure the same level of service is available in each neighbourhoo</w:t>
      </w:r>
      <w:r w:rsidR="00836E4A">
        <w:rPr>
          <w:i/>
          <w:iCs/>
        </w:rPr>
        <w:t>d].</w:t>
      </w:r>
    </w:p>
    <w:p w14:paraId="5E8DB54C" w14:textId="3D23F3FE" w:rsidR="00A36105" w:rsidRDefault="00A36105" w:rsidP="00A36105">
      <w:pPr>
        <w:pStyle w:val="ListParagraph"/>
        <w:numPr>
          <w:ilvl w:val="0"/>
          <w:numId w:val="1"/>
        </w:numPr>
      </w:pPr>
      <w:r>
        <w:t>Fundraising themes – LEAN are currently doing something similar with their work experience model</w:t>
      </w:r>
    </w:p>
    <w:p w14:paraId="624C29F5" w14:textId="06856286" w:rsidR="00A36105" w:rsidRDefault="00A36105" w:rsidP="00A36105">
      <w:pPr>
        <w:pStyle w:val="ListParagraph"/>
        <w:numPr>
          <w:ilvl w:val="0"/>
          <w:numId w:val="1"/>
        </w:numPr>
      </w:pPr>
      <w:r>
        <w:t xml:space="preserve">Dynamic collaborations </w:t>
      </w:r>
    </w:p>
    <w:p w14:paraId="2F7DF8DD" w14:textId="5A63F762" w:rsidR="00985067" w:rsidRDefault="00985067" w:rsidP="00A36105">
      <w:pPr>
        <w:pStyle w:val="ListParagraph"/>
        <w:numPr>
          <w:ilvl w:val="0"/>
          <w:numId w:val="1"/>
        </w:numPr>
      </w:pPr>
      <w:r>
        <w:t xml:space="preserve">Measuring social impact – training for groups on how to do this for both quantitative and qualitative </w:t>
      </w:r>
    </w:p>
    <w:p w14:paraId="1D57462B" w14:textId="7F7593CD" w:rsidR="00985067" w:rsidRDefault="00985067" w:rsidP="00A36105">
      <w:pPr>
        <w:pStyle w:val="ListParagraph"/>
        <w:numPr>
          <w:ilvl w:val="0"/>
          <w:numId w:val="1"/>
        </w:numPr>
      </w:pPr>
      <w:r>
        <w:t>How does local work fit into wider spaces</w:t>
      </w:r>
    </w:p>
    <w:p w14:paraId="02AC1E91" w14:textId="16CE1FDC" w:rsidR="00985067" w:rsidRDefault="00985067" w:rsidP="00A36105">
      <w:pPr>
        <w:pStyle w:val="ListParagraph"/>
        <w:numPr>
          <w:ilvl w:val="0"/>
          <w:numId w:val="1"/>
        </w:numPr>
      </w:pPr>
      <w:r>
        <w:t>Longevity and experience – looking at what groups have already done</w:t>
      </w:r>
      <w:r w:rsidR="00836E4A">
        <w:t xml:space="preserve"> - </w:t>
      </w:r>
      <w:r>
        <w:t>is the amount of funding equal to the experience groups are bringing</w:t>
      </w:r>
    </w:p>
    <w:p w14:paraId="581722D0" w14:textId="173C12CD" w:rsidR="00985067" w:rsidRDefault="00985067" w:rsidP="00985067">
      <w:pPr>
        <w:pStyle w:val="ListParagraph"/>
        <w:numPr>
          <w:ilvl w:val="0"/>
          <w:numId w:val="1"/>
        </w:numPr>
      </w:pPr>
      <w:r>
        <w:lastRenderedPageBreak/>
        <w:t>Ways to capture and share data, case studies, learning</w:t>
      </w:r>
    </w:p>
    <w:p w14:paraId="73455B92" w14:textId="77777777" w:rsidR="00985067" w:rsidRDefault="00985067" w:rsidP="00985067">
      <w:pPr>
        <w:pStyle w:val="ListParagraph"/>
        <w:numPr>
          <w:ilvl w:val="0"/>
          <w:numId w:val="1"/>
        </w:numPr>
      </w:pPr>
      <w:r>
        <w:t>Networking opportunities – there is a lot of value in supporting more of these.</w:t>
      </w:r>
    </w:p>
    <w:p w14:paraId="23EAE744" w14:textId="4363FBDB" w:rsidR="00985067" w:rsidRDefault="00985067" w:rsidP="00985067">
      <w:pPr>
        <w:pStyle w:val="ListParagraph"/>
        <w:numPr>
          <w:ilvl w:val="1"/>
          <w:numId w:val="1"/>
        </w:numPr>
      </w:pPr>
      <w:r>
        <w:t>Place based networking across sectors – lead to strengthened bids, shared knowledge, working together, accessibility of services, making connections</w:t>
      </w:r>
    </w:p>
    <w:p w14:paraId="2F69B4FB" w14:textId="6006297A" w:rsidR="00985067" w:rsidRDefault="00985067" w:rsidP="00985067">
      <w:pPr>
        <w:pStyle w:val="ListParagraph"/>
        <w:numPr>
          <w:ilvl w:val="0"/>
          <w:numId w:val="1"/>
        </w:numPr>
      </w:pPr>
      <w:r>
        <w:t xml:space="preserve">Are there opportunities to marry up </w:t>
      </w:r>
      <w:r w:rsidR="001D11E1">
        <w:t xml:space="preserve"> - </w:t>
      </w:r>
      <w:r>
        <w:t>e.g</w:t>
      </w:r>
      <w:r w:rsidR="001D11E1">
        <w:t>.</w:t>
      </w:r>
      <w:r>
        <w:t xml:space="preserve"> creative and infrastructure. Creatives are being funded less, could there be collaborations instead of pigeon holing, we need to think more broadly </w:t>
      </w:r>
    </w:p>
    <w:p w14:paraId="59356886" w14:textId="6A51205C" w:rsidR="00985067" w:rsidRDefault="00985067" w:rsidP="00985067">
      <w:pPr>
        <w:pStyle w:val="ListParagraph"/>
        <w:numPr>
          <w:ilvl w:val="0"/>
          <w:numId w:val="1"/>
        </w:numPr>
      </w:pPr>
      <w:r>
        <w:t>Quicker routes to funding</w:t>
      </w:r>
    </w:p>
    <w:p w14:paraId="28D79587" w14:textId="599531E5" w:rsidR="00985067" w:rsidRDefault="00985067" w:rsidP="00985067">
      <w:pPr>
        <w:pStyle w:val="ListParagraph"/>
        <w:numPr>
          <w:ilvl w:val="0"/>
          <w:numId w:val="1"/>
        </w:numPr>
      </w:pPr>
      <w:r>
        <w:t>Flow of funding</w:t>
      </w:r>
    </w:p>
    <w:p w14:paraId="08C2FB79" w14:textId="48AE0DC4" w:rsidR="00985067" w:rsidRDefault="00985067" w:rsidP="00985067">
      <w:pPr>
        <w:pStyle w:val="ListParagraph"/>
        <w:numPr>
          <w:ilvl w:val="0"/>
          <w:numId w:val="1"/>
        </w:numPr>
      </w:pPr>
      <w:r>
        <w:t xml:space="preserve">Look at the times of year when funding is available – try not to have open applications during holidays etc </w:t>
      </w:r>
    </w:p>
    <w:p w14:paraId="69F71C2D" w14:textId="759C6849" w:rsidR="00985067" w:rsidRDefault="00985067" w:rsidP="00985067">
      <w:pPr>
        <w:pStyle w:val="ListParagraph"/>
        <w:numPr>
          <w:ilvl w:val="0"/>
          <w:numId w:val="1"/>
        </w:numPr>
      </w:pPr>
      <w:r>
        <w:t xml:space="preserve">There seems to be a lack of respect for partnerships and the time they take to create and build trust, very quickly broken down and this has an </w:t>
      </w:r>
      <w:r w:rsidR="00777C1D">
        <w:t>effect</w:t>
      </w:r>
      <w:r>
        <w:t xml:space="preserve"> on service users</w:t>
      </w:r>
      <w:r w:rsidR="00096873">
        <w:t xml:space="preserve">. </w:t>
      </w:r>
      <w:r w:rsidR="00F76FB9" w:rsidRPr="00F76FB9">
        <w:rPr>
          <w:i/>
          <w:iCs/>
        </w:rPr>
        <w:t>[</w:t>
      </w:r>
      <w:r w:rsidR="00DE20D9" w:rsidRPr="00F76FB9">
        <w:rPr>
          <w:i/>
          <w:iCs/>
        </w:rPr>
        <w:t xml:space="preserve">How can Lewisham support this – e.g. monitoring, ethical code of conduct, </w:t>
      </w:r>
      <w:r w:rsidR="00F76FB9" w:rsidRPr="00F76FB9">
        <w:rPr>
          <w:i/>
          <w:iCs/>
        </w:rPr>
        <w:t>communication channels]</w:t>
      </w:r>
    </w:p>
    <w:p w14:paraId="03A7A3E9" w14:textId="651EFA1E" w:rsidR="00985067" w:rsidRPr="004D4AD2" w:rsidRDefault="00985067" w:rsidP="00985067">
      <w:pPr>
        <w:pStyle w:val="ListParagraph"/>
        <w:numPr>
          <w:ilvl w:val="0"/>
          <w:numId w:val="1"/>
        </w:numPr>
        <w:rPr>
          <w:i/>
          <w:iCs/>
        </w:rPr>
      </w:pPr>
      <w:r>
        <w:t xml:space="preserve">Strategically funding gaps </w:t>
      </w:r>
      <w:r w:rsidR="00225118" w:rsidRPr="004D4AD2">
        <w:rPr>
          <w:i/>
          <w:iCs/>
        </w:rPr>
        <w:t xml:space="preserve">[Southwark </w:t>
      </w:r>
      <w:r w:rsidR="00C2009F" w:rsidRPr="004D4AD2">
        <w:rPr>
          <w:i/>
          <w:iCs/>
        </w:rPr>
        <w:t xml:space="preserve">is recruiting to </w:t>
      </w:r>
      <w:r w:rsidR="004D4AD2" w:rsidRPr="004D4AD2">
        <w:rPr>
          <w:i/>
          <w:iCs/>
        </w:rPr>
        <w:t xml:space="preserve">the </w:t>
      </w:r>
      <w:r w:rsidR="00225118" w:rsidRPr="004D4AD2">
        <w:rPr>
          <w:i/>
          <w:iCs/>
        </w:rPr>
        <w:t xml:space="preserve">role </w:t>
      </w:r>
      <w:r w:rsidR="008E074D" w:rsidRPr="004D4AD2">
        <w:rPr>
          <w:i/>
          <w:iCs/>
        </w:rPr>
        <w:t xml:space="preserve"> of VCS Support Officer</w:t>
      </w:r>
      <w:r w:rsidR="004D4AD2">
        <w:rPr>
          <w:i/>
          <w:iCs/>
        </w:rPr>
        <w:t xml:space="preserve"> to </w:t>
      </w:r>
      <w:r w:rsidR="00FC714A">
        <w:rPr>
          <w:i/>
          <w:iCs/>
        </w:rPr>
        <w:t>undertake some of t</w:t>
      </w:r>
      <w:r w:rsidR="000C0BCC">
        <w:rPr>
          <w:i/>
          <w:iCs/>
        </w:rPr>
        <w:t xml:space="preserve">he coordination elements </w:t>
      </w:r>
      <w:r w:rsidR="00320A6A">
        <w:rPr>
          <w:i/>
          <w:iCs/>
        </w:rPr>
        <w:t>e.g.</w:t>
      </w:r>
      <w:r w:rsidR="000C0BCC">
        <w:rPr>
          <w:i/>
          <w:iCs/>
        </w:rPr>
        <w:t xml:space="preserve"> networking</w:t>
      </w:r>
      <w:r w:rsidR="00320A6A">
        <w:rPr>
          <w:i/>
          <w:iCs/>
        </w:rPr>
        <w:t xml:space="preserve"> and training</w:t>
      </w:r>
      <w:r w:rsidR="000C0BCC">
        <w:rPr>
          <w:i/>
          <w:iCs/>
        </w:rPr>
        <w:t xml:space="preserve"> </w:t>
      </w:r>
      <w:r w:rsidR="004D4AD2" w:rsidRPr="004D4AD2">
        <w:rPr>
          <w:i/>
          <w:iCs/>
        </w:rPr>
        <w:t>]</w:t>
      </w:r>
    </w:p>
    <w:p w14:paraId="3CFCCDFB" w14:textId="6F425387" w:rsidR="00096873" w:rsidRDefault="00096873" w:rsidP="00985067">
      <w:pPr>
        <w:pStyle w:val="ListParagraph"/>
        <w:numPr>
          <w:ilvl w:val="0"/>
          <w:numId w:val="1"/>
        </w:numPr>
      </w:pPr>
      <w:r>
        <w:t xml:space="preserve">Ensure work isn’t undervalued </w:t>
      </w:r>
    </w:p>
    <w:sectPr w:rsidR="000968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D749DD"/>
    <w:multiLevelType w:val="hybridMultilevel"/>
    <w:tmpl w:val="EAA66C94"/>
    <w:lvl w:ilvl="0" w:tplc="08090003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" w15:restartNumberingAfterBreak="0">
    <w:nsid w:val="678D5C3B"/>
    <w:multiLevelType w:val="hybridMultilevel"/>
    <w:tmpl w:val="ABA0C8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201557">
    <w:abstractNumId w:val="1"/>
  </w:num>
  <w:num w:numId="2" w16cid:durableId="11934229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80D"/>
    <w:rsid w:val="00096873"/>
    <w:rsid w:val="000C0BCC"/>
    <w:rsid w:val="000D548A"/>
    <w:rsid w:val="001D11E1"/>
    <w:rsid w:val="00225118"/>
    <w:rsid w:val="00320A6A"/>
    <w:rsid w:val="003E6A12"/>
    <w:rsid w:val="004D4AD2"/>
    <w:rsid w:val="00712E41"/>
    <w:rsid w:val="0077580D"/>
    <w:rsid w:val="00777C1D"/>
    <w:rsid w:val="00836E4A"/>
    <w:rsid w:val="008E074D"/>
    <w:rsid w:val="00985067"/>
    <w:rsid w:val="00A36105"/>
    <w:rsid w:val="00C02A45"/>
    <w:rsid w:val="00C2009F"/>
    <w:rsid w:val="00DE20D9"/>
    <w:rsid w:val="00E71BC4"/>
    <w:rsid w:val="00EA6F75"/>
    <w:rsid w:val="00F76FB9"/>
    <w:rsid w:val="00FC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7F292"/>
  <w15:chartTrackingRefBased/>
  <w15:docId w15:val="{D62D79BA-1F88-480D-B38B-348D2F505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580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58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580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580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580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580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580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580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580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580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580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580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580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580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580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580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580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580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7580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758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580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580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7580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7580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7580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7580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58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580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7580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09687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9687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25118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Curran, Grace</dc:creator>
  <cp:keywords/>
  <dc:description/>
  <cp:lastModifiedBy>Drew, Katie</cp:lastModifiedBy>
  <cp:revision>17</cp:revision>
  <dcterms:created xsi:type="dcterms:W3CDTF">2025-09-26T09:59:00Z</dcterms:created>
  <dcterms:modified xsi:type="dcterms:W3CDTF">2025-09-26T11:26:00Z</dcterms:modified>
</cp:coreProperties>
</file>